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F742" w14:textId="77777777" w:rsidR="00943C05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14:paraId="22F55DFD" w14:textId="77777777" w:rsidR="00943C05" w:rsidRDefault="004D641D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SNAP </w:t>
      </w:r>
      <w:r w:rsidR="00040BC2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All</w:t>
      </w:r>
    </w:p>
    <w:p w14:paraId="4D26FB40" w14:textId="77777777" w:rsidR="006B5F70" w:rsidRDefault="004D641D" w:rsidP="00CD24B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</w:t>
      </w:r>
      <w:r w:rsidR="006B5F70">
        <w:rPr>
          <w:rFonts w:ascii="Arial" w:eastAsia="Times New Roman" w:hAnsi="Arial" w:cs="Arial"/>
          <w:b/>
          <w:bCs/>
          <w:sz w:val="36"/>
          <w:szCs w:val="36"/>
        </w:rPr>
        <w:t>-20792-577</w:t>
      </w:r>
    </w:p>
    <w:p w14:paraId="4EAC5A61" w14:textId="013AF072" w:rsidR="00CD24B6" w:rsidRDefault="00CD24B6" w:rsidP="00CD24B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3F796D38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5721D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C305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721D9">
        <w:rPr>
          <w:rFonts w:ascii="Arial" w:eastAsia="Times New Roman" w:hAnsi="Arial" w:cs="Arial"/>
          <w:b/>
          <w:bCs/>
          <w:sz w:val="24"/>
          <w:szCs w:val="24"/>
        </w:rPr>
        <w:t>February 23, 2022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4D641D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11410789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C1F55">
        <w:rPr>
          <w:rFonts w:ascii="Arial" w:eastAsia="Times New Roman" w:hAnsi="Arial" w:cs="Arial"/>
          <w:b/>
          <w:bCs/>
          <w:sz w:val="24"/>
          <w:szCs w:val="24"/>
        </w:rPr>
        <w:t>Supplemental Nutrition Assistance Program</w:t>
      </w:r>
      <w:r w:rsidR="00BC7A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C1F5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4D461D">
        <w:rPr>
          <w:rFonts w:ascii="Arial" w:eastAsia="Times New Roman" w:hAnsi="Arial" w:cs="Arial"/>
          <w:b/>
          <w:bCs/>
          <w:sz w:val="24"/>
          <w:szCs w:val="24"/>
        </w:rPr>
        <w:t>SNAP</w:t>
      </w:r>
      <w:r w:rsidR="001C1F5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4D461D">
        <w:rPr>
          <w:rFonts w:ascii="Arial" w:eastAsia="Times New Roman" w:hAnsi="Arial" w:cs="Arial"/>
          <w:b/>
          <w:bCs/>
          <w:sz w:val="24"/>
          <w:szCs w:val="24"/>
        </w:rPr>
        <w:t xml:space="preserve"> On-Demand Language on the PA 253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616B33" w14:textId="6B81A06D" w:rsidR="00E345E1" w:rsidRPr="00B80329" w:rsidRDefault="007358AF" w:rsidP="006B5F7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721D9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 w:rsidR="005721D9">
        <w:rPr>
          <w:rFonts w:ascii="Arial" w:hAnsi="Arial" w:cs="Arial"/>
          <w:sz w:val="24"/>
          <w:szCs w:val="24"/>
        </w:rPr>
        <w:tab/>
      </w:r>
      <w:r w:rsidR="004D461D" w:rsidRPr="005721D9">
        <w:rPr>
          <w:rFonts w:ascii="Arial" w:hAnsi="Arial" w:cs="Arial"/>
          <w:b/>
          <w:bCs/>
          <w:sz w:val="24"/>
          <w:szCs w:val="24"/>
        </w:rPr>
        <w:t>When should the PA 253 with SNAP On</w:t>
      </w:r>
      <w:r w:rsidR="00C30568">
        <w:rPr>
          <w:rFonts w:ascii="Arial" w:hAnsi="Arial" w:cs="Arial"/>
          <w:b/>
          <w:bCs/>
          <w:sz w:val="24"/>
          <w:szCs w:val="24"/>
        </w:rPr>
        <w:t>-</w:t>
      </w:r>
      <w:r w:rsidR="004D461D" w:rsidRPr="005721D9">
        <w:rPr>
          <w:rFonts w:ascii="Arial" w:hAnsi="Arial" w:cs="Arial"/>
          <w:b/>
          <w:bCs/>
          <w:sz w:val="24"/>
          <w:szCs w:val="24"/>
        </w:rPr>
        <w:t>Demand language be sent to the client?</w:t>
      </w:r>
    </w:p>
    <w:p w14:paraId="020C1279" w14:textId="721C1C54" w:rsidR="007358AF" w:rsidRDefault="006B5F70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487D464A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4D46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53210F3E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C305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24, 2022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D7C4CA9" w14:textId="1EF4894A" w:rsidR="004D461D" w:rsidRDefault="004D461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time a worker is processing a SNAP only or combination SNAP/</w:t>
      </w:r>
      <w:r w:rsidR="00CD2EB5">
        <w:rPr>
          <w:rFonts w:ascii="Arial" w:eastAsia="Times New Roman" w:hAnsi="Arial" w:cs="Arial"/>
          <w:sz w:val="24"/>
          <w:szCs w:val="24"/>
        </w:rPr>
        <w:t>Medical Assistance (</w:t>
      </w:r>
      <w:r>
        <w:rPr>
          <w:rFonts w:ascii="Arial" w:eastAsia="Times New Roman" w:hAnsi="Arial" w:cs="Arial"/>
          <w:sz w:val="24"/>
          <w:szCs w:val="24"/>
        </w:rPr>
        <w:t>MA</w:t>
      </w:r>
      <w:r w:rsidR="00CD2EB5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case and a telephone interview is scheduled through the pending verification screen in </w:t>
      </w:r>
      <w:r w:rsidR="00317BC9">
        <w:rPr>
          <w:rFonts w:ascii="Arial" w:eastAsia="Times New Roman" w:hAnsi="Arial" w:cs="Arial"/>
          <w:sz w:val="24"/>
          <w:szCs w:val="24"/>
        </w:rPr>
        <w:t>the Electronic Client Information System (</w:t>
      </w:r>
      <w:r>
        <w:rPr>
          <w:rFonts w:ascii="Arial" w:eastAsia="Times New Roman" w:hAnsi="Arial" w:cs="Arial"/>
          <w:sz w:val="24"/>
          <w:szCs w:val="24"/>
        </w:rPr>
        <w:t>eCIS</w:t>
      </w:r>
      <w:r w:rsidR="00317BC9">
        <w:rPr>
          <w:rFonts w:ascii="Arial" w:eastAsia="Times New Roman" w:hAnsi="Arial" w:cs="Arial"/>
          <w:sz w:val="24"/>
          <w:szCs w:val="24"/>
        </w:rPr>
        <w:t>)</w:t>
      </w:r>
      <w:r w:rsidR="00B6711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the system will send the PA 253 with SNAP On-Demand language.</w:t>
      </w:r>
      <w:r w:rsidR="00E56199">
        <w:rPr>
          <w:rFonts w:ascii="Arial" w:eastAsia="Times New Roman" w:hAnsi="Arial" w:cs="Arial"/>
          <w:sz w:val="24"/>
          <w:szCs w:val="24"/>
        </w:rPr>
        <w:t xml:space="preserve"> </w:t>
      </w:r>
      <w:r w:rsidR="00B67113">
        <w:rPr>
          <w:rFonts w:ascii="Arial" w:eastAsia="Times New Roman" w:hAnsi="Arial" w:cs="Arial"/>
          <w:sz w:val="24"/>
          <w:szCs w:val="24"/>
        </w:rPr>
        <w:t xml:space="preserve"> </w:t>
      </w:r>
      <w:r w:rsidR="00E56199">
        <w:rPr>
          <w:rFonts w:ascii="Arial" w:eastAsia="Times New Roman" w:hAnsi="Arial" w:cs="Arial"/>
          <w:sz w:val="24"/>
          <w:szCs w:val="24"/>
        </w:rPr>
        <w:t>This includes all workflows.</w:t>
      </w:r>
      <w:r w:rsidR="00B6711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If the case is a combination </w:t>
      </w:r>
      <w:r w:rsidR="00E56199">
        <w:rPr>
          <w:rFonts w:ascii="Arial" w:eastAsia="Times New Roman" w:hAnsi="Arial" w:cs="Arial"/>
          <w:sz w:val="24"/>
          <w:szCs w:val="24"/>
        </w:rPr>
        <w:t>Cash/SNAP, Cash only, Cash/MA, or MA only and the worker schedules a telephone interview through the pending verification screen in eCIS</w:t>
      </w:r>
      <w:r w:rsidR="00B67113">
        <w:rPr>
          <w:rFonts w:ascii="Arial" w:eastAsia="Times New Roman" w:hAnsi="Arial" w:cs="Arial"/>
          <w:sz w:val="24"/>
          <w:szCs w:val="24"/>
        </w:rPr>
        <w:t>,</w:t>
      </w:r>
      <w:r w:rsidR="00E56199">
        <w:rPr>
          <w:rFonts w:ascii="Arial" w:eastAsia="Times New Roman" w:hAnsi="Arial" w:cs="Arial"/>
          <w:sz w:val="24"/>
          <w:szCs w:val="24"/>
        </w:rPr>
        <w:t xml:space="preserve"> the system will </w:t>
      </w:r>
      <w:r w:rsidR="00E56199" w:rsidRPr="00E56199">
        <w:rPr>
          <w:rFonts w:ascii="Arial" w:eastAsia="Times New Roman" w:hAnsi="Arial" w:cs="Arial"/>
          <w:b/>
          <w:bCs/>
          <w:sz w:val="24"/>
          <w:szCs w:val="24"/>
          <w:u w:val="single"/>
        </w:rPr>
        <w:t>NOT</w:t>
      </w:r>
      <w:r w:rsidR="00E56199" w:rsidRPr="000C0F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56199">
        <w:rPr>
          <w:rFonts w:ascii="Arial" w:eastAsia="Times New Roman" w:hAnsi="Arial" w:cs="Arial"/>
          <w:sz w:val="24"/>
          <w:szCs w:val="24"/>
        </w:rPr>
        <w:t>send a PA 253 with SNAP On-Demand language.</w:t>
      </w:r>
    </w:p>
    <w:p w14:paraId="440CBB3E" w14:textId="77777777" w:rsidR="00E56199" w:rsidRDefault="00E5619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28A861" w14:textId="2CF6FEFB" w:rsidR="00722E9B" w:rsidRDefault="00722E9B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0DD1">
        <w:rPr>
          <w:rFonts w:ascii="Arial" w:eastAsia="Times New Roman" w:hAnsi="Arial" w:cs="Arial"/>
          <w:sz w:val="24"/>
          <w:szCs w:val="24"/>
        </w:rPr>
        <w:t>If a renewal packet is generated through Case Management, the packet will include a PA 253 with the specific date and time that the worker selects and will not include any SNAP On-Demand language.</w:t>
      </w:r>
    </w:p>
    <w:p w14:paraId="1AA0AD24" w14:textId="77777777" w:rsidR="000C71E8" w:rsidRDefault="000C71E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70E020" w14:textId="40105D43" w:rsidR="00E56199" w:rsidRDefault="00E5619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a client requests to reschedule their</w:t>
      </w:r>
      <w:r w:rsidR="009A514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renewal interview, the caseworker should reschedule by sending the 810/4 </w:t>
      </w:r>
      <w:r w:rsidR="00722E9B">
        <w:rPr>
          <w:rFonts w:ascii="Arial" w:eastAsia="Times New Roman" w:hAnsi="Arial" w:cs="Arial"/>
          <w:sz w:val="24"/>
          <w:szCs w:val="24"/>
        </w:rPr>
        <w:t>Notice of Missed Interview (</w:t>
      </w:r>
      <w:r>
        <w:rPr>
          <w:rFonts w:ascii="Arial" w:eastAsia="Times New Roman" w:hAnsi="Arial" w:cs="Arial"/>
          <w:sz w:val="24"/>
          <w:szCs w:val="24"/>
        </w:rPr>
        <w:t>NOMI</w:t>
      </w:r>
      <w:r w:rsidR="00722E9B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19304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 send this NOMI</w:t>
      </w:r>
      <w:r w:rsidR="00722E9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workers navigate to the Correspondence header and select Notice Letter Generation from the dropdown.</w:t>
      </w:r>
      <w:r w:rsidR="00CD76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Select CP Contact Letter and enter relevant case information</w:t>
      </w:r>
      <w:r w:rsidR="00DC1B77">
        <w:rPr>
          <w:rFonts w:ascii="Arial" w:eastAsia="Times New Roman" w:hAnsi="Arial" w:cs="Arial"/>
          <w:sz w:val="24"/>
          <w:szCs w:val="24"/>
        </w:rPr>
        <w:t xml:space="preserve"> and click search.</w:t>
      </w:r>
      <w:r w:rsidR="00324EED">
        <w:rPr>
          <w:rFonts w:ascii="Arial" w:eastAsia="Times New Roman" w:hAnsi="Arial" w:cs="Arial"/>
          <w:sz w:val="24"/>
          <w:szCs w:val="24"/>
        </w:rPr>
        <w:t xml:space="preserve"> </w:t>
      </w:r>
      <w:r w:rsidR="00CD760A">
        <w:rPr>
          <w:rFonts w:ascii="Arial" w:eastAsia="Times New Roman" w:hAnsi="Arial" w:cs="Arial"/>
          <w:sz w:val="24"/>
          <w:szCs w:val="24"/>
        </w:rPr>
        <w:t xml:space="preserve"> </w:t>
      </w:r>
      <w:r w:rsidR="00324EED">
        <w:rPr>
          <w:rFonts w:ascii="Arial" w:eastAsia="Times New Roman" w:hAnsi="Arial" w:cs="Arial"/>
          <w:sz w:val="24"/>
          <w:szCs w:val="24"/>
        </w:rPr>
        <w:t>A few sections will appear below</w:t>
      </w:r>
      <w:r w:rsidR="00722E9B">
        <w:rPr>
          <w:rFonts w:ascii="Arial" w:eastAsia="Times New Roman" w:hAnsi="Arial" w:cs="Arial"/>
          <w:sz w:val="24"/>
          <w:szCs w:val="24"/>
        </w:rPr>
        <w:t>.</w:t>
      </w:r>
      <w:r w:rsidR="00CD760A">
        <w:rPr>
          <w:rFonts w:ascii="Arial" w:eastAsia="Times New Roman" w:hAnsi="Arial" w:cs="Arial"/>
          <w:sz w:val="24"/>
          <w:szCs w:val="24"/>
        </w:rPr>
        <w:t xml:space="preserve"> </w:t>
      </w:r>
      <w:r w:rsidR="00324EED">
        <w:rPr>
          <w:rFonts w:ascii="Arial" w:eastAsia="Times New Roman" w:hAnsi="Arial" w:cs="Arial"/>
          <w:sz w:val="24"/>
          <w:szCs w:val="24"/>
        </w:rPr>
        <w:t xml:space="preserve"> </w:t>
      </w:r>
      <w:r w:rsidR="00722E9B">
        <w:rPr>
          <w:rFonts w:ascii="Arial" w:eastAsia="Times New Roman" w:hAnsi="Arial" w:cs="Arial"/>
          <w:sz w:val="24"/>
          <w:szCs w:val="24"/>
        </w:rPr>
        <w:t>S</w:t>
      </w:r>
      <w:r w:rsidR="00324EED">
        <w:rPr>
          <w:rFonts w:ascii="Arial" w:eastAsia="Times New Roman" w:hAnsi="Arial" w:cs="Arial"/>
          <w:sz w:val="24"/>
          <w:szCs w:val="24"/>
        </w:rPr>
        <w:t>elect the address or enter an address if the address on the case is not correct.</w:t>
      </w:r>
      <w:r w:rsidR="00CD760A">
        <w:rPr>
          <w:rFonts w:ascii="Arial" w:eastAsia="Times New Roman" w:hAnsi="Arial" w:cs="Arial"/>
          <w:sz w:val="24"/>
          <w:szCs w:val="24"/>
        </w:rPr>
        <w:t xml:space="preserve"> </w:t>
      </w:r>
      <w:r w:rsidR="00324EED">
        <w:rPr>
          <w:rFonts w:ascii="Arial" w:eastAsia="Times New Roman" w:hAnsi="Arial" w:cs="Arial"/>
          <w:sz w:val="24"/>
          <w:szCs w:val="24"/>
        </w:rPr>
        <w:t xml:space="preserve"> Under Letter Details, select “no” from the Business Reply Envelope dropdown, enter the relevant date and time fields, and click submit.</w:t>
      </w:r>
    </w:p>
    <w:p w14:paraId="1D2639CE" w14:textId="5E8464D5" w:rsidR="00324EED" w:rsidRDefault="00324EE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1D26C8" w14:textId="6F78D2CC" w:rsidR="00324EED" w:rsidRDefault="00324EE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If the caseworker needs to reschedule a renewal interview because of </w:t>
      </w:r>
      <w:r w:rsidR="009A5147">
        <w:rPr>
          <w:rFonts w:ascii="Arial" w:eastAsia="Times New Roman" w:hAnsi="Arial" w:cs="Arial"/>
          <w:sz w:val="24"/>
          <w:szCs w:val="24"/>
        </w:rPr>
        <w:t>the caseworker</w:t>
      </w:r>
      <w:r w:rsidR="00777AC3">
        <w:rPr>
          <w:rFonts w:ascii="Arial" w:eastAsia="Times New Roman" w:hAnsi="Arial" w:cs="Arial"/>
          <w:sz w:val="24"/>
          <w:szCs w:val="24"/>
        </w:rPr>
        <w:t>’</w:t>
      </w:r>
      <w:r w:rsidR="009A5147"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sz w:val="24"/>
          <w:szCs w:val="24"/>
        </w:rPr>
        <w:t>needs</w:t>
      </w:r>
      <w:r w:rsidR="00722E9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22E9B">
        <w:rPr>
          <w:rFonts w:ascii="Arial" w:eastAsia="Times New Roman" w:hAnsi="Arial" w:cs="Arial"/>
          <w:sz w:val="24"/>
          <w:szCs w:val="24"/>
        </w:rPr>
        <w:t>the caseworker</w:t>
      </w:r>
      <w:r>
        <w:rPr>
          <w:rFonts w:ascii="Arial" w:eastAsia="Times New Roman" w:hAnsi="Arial" w:cs="Arial"/>
          <w:sz w:val="24"/>
          <w:szCs w:val="24"/>
        </w:rPr>
        <w:t xml:space="preserve"> should send a CACLET through the Correspondence Notice Letter Generation portal.</w:t>
      </w:r>
      <w:r w:rsidR="0098628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Similar to the NOMI, caseworkers will select CP Contact Letter, enter relevant case information, and click search. </w:t>
      </w:r>
      <w:r w:rsidR="0098628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Select or enter the address and select “No” from the Business Reply Envelope dropdown. </w:t>
      </w:r>
      <w:r w:rsidR="0097301F">
        <w:rPr>
          <w:rFonts w:ascii="Arial" w:eastAsia="Times New Roman" w:hAnsi="Arial" w:cs="Arial"/>
          <w:sz w:val="24"/>
          <w:szCs w:val="24"/>
        </w:rPr>
        <w:t xml:space="preserve"> </w:t>
      </w:r>
      <w:r w:rsidR="000E796A">
        <w:rPr>
          <w:rFonts w:ascii="Arial" w:eastAsia="Times New Roman" w:hAnsi="Arial" w:cs="Arial"/>
          <w:sz w:val="24"/>
          <w:szCs w:val="24"/>
        </w:rPr>
        <w:t xml:space="preserve">In the text box enter the </w:t>
      </w:r>
      <w:r w:rsidR="00722E9B">
        <w:rPr>
          <w:rFonts w:ascii="Arial" w:eastAsia="Times New Roman" w:hAnsi="Arial" w:cs="Arial"/>
          <w:sz w:val="24"/>
          <w:szCs w:val="24"/>
        </w:rPr>
        <w:t xml:space="preserve">following </w:t>
      </w:r>
      <w:r w:rsidR="000E796A">
        <w:rPr>
          <w:rFonts w:ascii="Arial" w:eastAsia="Times New Roman" w:hAnsi="Arial" w:cs="Arial"/>
          <w:sz w:val="24"/>
          <w:szCs w:val="24"/>
        </w:rPr>
        <w:t xml:space="preserve">text: </w:t>
      </w:r>
    </w:p>
    <w:p w14:paraId="53F088B5" w14:textId="77777777" w:rsidR="001600E8" w:rsidRDefault="001600E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4C9FAA" w14:textId="23B8563F" w:rsidR="00532AE1" w:rsidRDefault="00532AE1" w:rsidP="001600E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needed to reschedule </w:t>
      </w:r>
      <w:r w:rsidR="007467AC">
        <w:rPr>
          <w:rFonts w:ascii="Arial" w:eastAsia="Times New Roman" w:hAnsi="Arial" w:cs="Arial"/>
          <w:sz w:val="24"/>
          <w:szCs w:val="24"/>
        </w:rPr>
        <w:t xml:space="preserve">your </w:t>
      </w:r>
      <w:r>
        <w:rPr>
          <w:rFonts w:ascii="Arial" w:eastAsia="Times New Roman" w:hAnsi="Arial" w:cs="Arial"/>
          <w:sz w:val="24"/>
          <w:szCs w:val="24"/>
        </w:rPr>
        <w:t>renewal interview</w:t>
      </w:r>
      <w:r w:rsidR="007467AC">
        <w:rPr>
          <w:rFonts w:ascii="Arial" w:eastAsia="Times New Roman" w:hAnsi="Arial" w:cs="Arial"/>
          <w:sz w:val="24"/>
          <w:szCs w:val="24"/>
        </w:rPr>
        <w:t xml:space="preserve">. </w:t>
      </w:r>
      <w:r w:rsidR="00CD2799">
        <w:rPr>
          <w:rFonts w:ascii="Arial" w:eastAsia="Times New Roman" w:hAnsi="Arial" w:cs="Arial"/>
          <w:sz w:val="24"/>
          <w:szCs w:val="24"/>
        </w:rPr>
        <w:t xml:space="preserve"> </w:t>
      </w:r>
      <w:r w:rsidR="007467AC" w:rsidRPr="007467AC">
        <w:rPr>
          <w:rFonts w:ascii="Arial" w:eastAsia="Times New Roman" w:hAnsi="Arial" w:cs="Arial"/>
          <w:sz w:val="24"/>
          <w:szCs w:val="24"/>
        </w:rPr>
        <w:t>Your renewal interview was scheduled for</w:t>
      </w:r>
      <w:r w:rsidR="007467AC">
        <w:rPr>
          <w:rFonts w:ascii="Arial" w:eastAsia="Times New Roman" w:hAnsi="Arial" w:cs="Arial"/>
          <w:sz w:val="24"/>
          <w:szCs w:val="24"/>
        </w:rPr>
        <w:t xml:space="preserve"> MM/DD/YYYY. </w:t>
      </w:r>
      <w:r w:rsidR="00CD2799">
        <w:rPr>
          <w:rFonts w:ascii="Arial" w:eastAsia="Times New Roman" w:hAnsi="Arial" w:cs="Arial"/>
          <w:sz w:val="24"/>
          <w:szCs w:val="24"/>
        </w:rPr>
        <w:t xml:space="preserve"> </w:t>
      </w:r>
      <w:r w:rsidR="007467AC" w:rsidRPr="007467AC">
        <w:rPr>
          <w:rFonts w:ascii="Arial" w:eastAsia="Times New Roman" w:hAnsi="Arial" w:cs="Arial"/>
          <w:sz w:val="24"/>
          <w:szCs w:val="24"/>
        </w:rPr>
        <w:t>Your new interview date is</w:t>
      </w:r>
      <w:r w:rsidR="007467AC">
        <w:rPr>
          <w:rFonts w:ascii="Arial" w:eastAsia="Times New Roman" w:hAnsi="Arial" w:cs="Arial"/>
          <w:sz w:val="24"/>
          <w:szCs w:val="24"/>
        </w:rPr>
        <w:t xml:space="preserve"> MM/DD/YYYY at 00:00 AM/PM.</w:t>
      </w:r>
      <w:r w:rsidR="00CD2799">
        <w:rPr>
          <w:rFonts w:ascii="Arial" w:eastAsia="Times New Roman" w:hAnsi="Arial" w:cs="Arial"/>
          <w:sz w:val="24"/>
          <w:szCs w:val="24"/>
        </w:rPr>
        <w:t xml:space="preserve"> </w:t>
      </w:r>
      <w:r w:rsidR="007467AC">
        <w:rPr>
          <w:rFonts w:ascii="Arial" w:eastAsia="Times New Roman" w:hAnsi="Arial" w:cs="Arial"/>
          <w:sz w:val="24"/>
          <w:szCs w:val="24"/>
        </w:rPr>
        <w:t xml:space="preserve"> </w:t>
      </w:r>
      <w:r w:rsidR="007467AC" w:rsidRPr="007467AC">
        <w:rPr>
          <w:rFonts w:ascii="Arial" w:eastAsia="Times New Roman" w:hAnsi="Arial" w:cs="Arial"/>
          <w:sz w:val="24"/>
          <w:szCs w:val="24"/>
        </w:rPr>
        <w:t>If you are not interviewed by</w:t>
      </w:r>
      <w:r w:rsidR="007467AC">
        <w:rPr>
          <w:rFonts w:ascii="Arial" w:eastAsia="Times New Roman" w:hAnsi="Arial" w:cs="Arial"/>
          <w:sz w:val="24"/>
          <w:szCs w:val="24"/>
        </w:rPr>
        <w:t xml:space="preserve"> MM/DD/YYYY </w:t>
      </w:r>
      <w:r w:rsidR="007467AC" w:rsidRPr="007467AC">
        <w:rPr>
          <w:rFonts w:ascii="Arial" w:eastAsia="Times New Roman" w:hAnsi="Arial" w:cs="Arial"/>
          <w:sz w:val="24"/>
          <w:szCs w:val="24"/>
        </w:rPr>
        <w:t>your SNAP benefits will stop</w:t>
      </w:r>
      <w:r w:rsidR="007467AC">
        <w:rPr>
          <w:rFonts w:ascii="Arial" w:eastAsia="Times New Roman" w:hAnsi="Arial" w:cs="Arial"/>
          <w:sz w:val="24"/>
          <w:szCs w:val="24"/>
        </w:rPr>
        <w:t>.</w:t>
      </w:r>
    </w:p>
    <w:p w14:paraId="16602513" w14:textId="21E31572" w:rsidR="001600E8" w:rsidRDefault="001600E8" w:rsidP="00160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BA8252" w14:textId="67BFC077" w:rsidR="001600E8" w:rsidRDefault="001600E8" w:rsidP="00160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contact</w:t>
      </w:r>
      <w:r w:rsidR="00267CD6">
        <w:rPr>
          <w:rFonts w:ascii="Arial" w:eastAsia="Times New Roman" w:hAnsi="Arial" w:cs="Arial"/>
          <w:sz w:val="24"/>
          <w:szCs w:val="24"/>
        </w:rPr>
        <w:t xml:space="preserve"> outside of the application or renewal interview is necessary,</w:t>
      </w:r>
      <w:r w:rsidR="00EE7922">
        <w:rPr>
          <w:rFonts w:ascii="Arial" w:eastAsia="Times New Roman" w:hAnsi="Arial" w:cs="Arial"/>
          <w:sz w:val="24"/>
          <w:szCs w:val="24"/>
        </w:rPr>
        <w:t xml:space="preserve"> for example:</w:t>
      </w:r>
      <w:r w:rsidR="009C2836">
        <w:rPr>
          <w:rFonts w:ascii="Arial" w:eastAsia="Times New Roman" w:hAnsi="Arial" w:cs="Arial"/>
          <w:sz w:val="24"/>
          <w:szCs w:val="24"/>
        </w:rPr>
        <w:t xml:space="preserve"> </w:t>
      </w:r>
      <w:r w:rsidR="00EE7922">
        <w:t xml:space="preserve"> </w:t>
      </w:r>
      <w:r w:rsidR="00EE7922" w:rsidRPr="00777AC3">
        <w:rPr>
          <w:rFonts w:ascii="Arial" w:eastAsia="Times New Roman" w:hAnsi="Arial" w:cs="Arial"/>
          <w:sz w:val="24"/>
          <w:szCs w:val="24"/>
        </w:rPr>
        <w:t>out of state EBT usage, whereabouts unknown, etc.</w:t>
      </w:r>
      <w:r w:rsidR="00777AC3">
        <w:rPr>
          <w:rFonts w:ascii="Arial" w:eastAsia="Times New Roman" w:hAnsi="Arial" w:cs="Arial"/>
          <w:sz w:val="24"/>
          <w:szCs w:val="24"/>
        </w:rPr>
        <w:t>,</w:t>
      </w:r>
      <w:r w:rsidR="00EE7922" w:rsidRPr="00777AC3">
        <w:rPr>
          <w:rFonts w:ascii="Arial" w:eastAsia="Times New Roman" w:hAnsi="Arial" w:cs="Arial"/>
          <w:sz w:val="24"/>
          <w:szCs w:val="24"/>
        </w:rPr>
        <w:t xml:space="preserve"> </w:t>
      </w:r>
      <w:r w:rsidR="00267CD6">
        <w:rPr>
          <w:rFonts w:ascii="Arial" w:eastAsia="Times New Roman" w:hAnsi="Arial" w:cs="Arial"/>
          <w:sz w:val="24"/>
          <w:szCs w:val="24"/>
        </w:rPr>
        <w:t xml:space="preserve">the caseworker should not be scheduling an interview through an eCIS flow. </w:t>
      </w:r>
      <w:r w:rsidR="005B4456">
        <w:rPr>
          <w:rFonts w:ascii="Arial" w:eastAsia="Times New Roman" w:hAnsi="Arial" w:cs="Arial"/>
          <w:sz w:val="24"/>
          <w:szCs w:val="24"/>
        </w:rPr>
        <w:t xml:space="preserve"> </w:t>
      </w:r>
      <w:r w:rsidR="00267CD6">
        <w:rPr>
          <w:rFonts w:ascii="Arial" w:eastAsia="Times New Roman" w:hAnsi="Arial" w:cs="Arial"/>
          <w:sz w:val="24"/>
          <w:szCs w:val="24"/>
        </w:rPr>
        <w:t xml:space="preserve">The caseworker should be sending a CACLET requesting contact. </w:t>
      </w:r>
      <w:r w:rsidR="005B4456">
        <w:rPr>
          <w:rFonts w:ascii="Arial" w:eastAsia="Times New Roman" w:hAnsi="Arial" w:cs="Arial"/>
          <w:sz w:val="24"/>
          <w:szCs w:val="24"/>
        </w:rPr>
        <w:t xml:space="preserve"> </w:t>
      </w:r>
      <w:r w:rsidR="00267CD6">
        <w:rPr>
          <w:rFonts w:ascii="Arial" w:eastAsia="Times New Roman" w:hAnsi="Arial" w:cs="Arial"/>
          <w:sz w:val="24"/>
          <w:szCs w:val="24"/>
        </w:rPr>
        <w:t xml:space="preserve">Scheduling an interview through the maintenance workflow will send an On-Demand PA 253. </w:t>
      </w:r>
    </w:p>
    <w:sectPr w:rsidR="001600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A543" w14:textId="77777777" w:rsidR="00D62396" w:rsidRDefault="00D62396" w:rsidP="00E30ECE">
      <w:pPr>
        <w:spacing w:after="0" w:line="240" w:lineRule="auto"/>
      </w:pPr>
      <w:r>
        <w:separator/>
      </w:r>
    </w:p>
  </w:endnote>
  <w:endnote w:type="continuationSeparator" w:id="0">
    <w:p w14:paraId="5ACBFEA0" w14:textId="77777777" w:rsidR="00D62396" w:rsidRDefault="00D62396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912F" w14:textId="77777777" w:rsidR="00D62396" w:rsidRDefault="00D62396" w:rsidP="00E30ECE">
      <w:pPr>
        <w:spacing w:after="0" w:line="240" w:lineRule="auto"/>
      </w:pPr>
      <w:r>
        <w:separator/>
      </w:r>
    </w:p>
  </w:footnote>
  <w:footnote w:type="continuationSeparator" w:id="0">
    <w:p w14:paraId="1EF2FC99" w14:textId="77777777" w:rsidR="00D62396" w:rsidRDefault="00D62396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40BC2"/>
    <w:rsid w:val="00040E70"/>
    <w:rsid w:val="000558BF"/>
    <w:rsid w:val="0006152C"/>
    <w:rsid w:val="000653A9"/>
    <w:rsid w:val="0009524A"/>
    <w:rsid w:val="000A5A70"/>
    <w:rsid w:val="000C0F90"/>
    <w:rsid w:val="000C71E8"/>
    <w:rsid w:val="000E14C9"/>
    <w:rsid w:val="000E796A"/>
    <w:rsid w:val="001155BB"/>
    <w:rsid w:val="001211B4"/>
    <w:rsid w:val="001600E8"/>
    <w:rsid w:val="00173E4D"/>
    <w:rsid w:val="00193040"/>
    <w:rsid w:val="001C1F55"/>
    <w:rsid w:val="001C6766"/>
    <w:rsid w:val="001C73F0"/>
    <w:rsid w:val="001D3930"/>
    <w:rsid w:val="001D6FA8"/>
    <w:rsid w:val="001E41B7"/>
    <w:rsid w:val="00201779"/>
    <w:rsid w:val="0021459F"/>
    <w:rsid w:val="0024051B"/>
    <w:rsid w:val="0025247A"/>
    <w:rsid w:val="00267CD6"/>
    <w:rsid w:val="002A23BE"/>
    <w:rsid w:val="002C2B97"/>
    <w:rsid w:val="002F402C"/>
    <w:rsid w:val="003050D0"/>
    <w:rsid w:val="003066C8"/>
    <w:rsid w:val="00313BD5"/>
    <w:rsid w:val="00314815"/>
    <w:rsid w:val="00317BC9"/>
    <w:rsid w:val="00324EED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E2B82"/>
    <w:rsid w:val="003F5AE2"/>
    <w:rsid w:val="00400B4F"/>
    <w:rsid w:val="0041439C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D461D"/>
    <w:rsid w:val="004D641D"/>
    <w:rsid w:val="004E0A00"/>
    <w:rsid w:val="004E5F29"/>
    <w:rsid w:val="00526D5B"/>
    <w:rsid w:val="00527A30"/>
    <w:rsid w:val="00532AE1"/>
    <w:rsid w:val="00552C29"/>
    <w:rsid w:val="00555154"/>
    <w:rsid w:val="005642DE"/>
    <w:rsid w:val="00570DD1"/>
    <w:rsid w:val="0057127A"/>
    <w:rsid w:val="00571660"/>
    <w:rsid w:val="005721D9"/>
    <w:rsid w:val="005B4456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A12C8"/>
    <w:rsid w:val="006B04FF"/>
    <w:rsid w:val="006B5F70"/>
    <w:rsid w:val="006C5E75"/>
    <w:rsid w:val="006F1020"/>
    <w:rsid w:val="007128B2"/>
    <w:rsid w:val="007168C1"/>
    <w:rsid w:val="00722E9B"/>
    <w:rsid w:val="007358AF"/>
    <w:rsid w:val="0074525D"/>
    <w:rsid w:val="007467AC"/>
    <w:rsid w:val="00750167"/>
    <w:rsid w:val="0076724D"/>
    <w:rsid w:val="00777AC3"/>
    <w:rsid w:val="00777DED"/>
    <w:rsid w:val="007B77B5"/>
    <w:rsid w:val="0080605E"/>
    <w:rsid w:val="00807BCE"/>
    <w:rsid w:val="00821855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16C56"/>
    <w:rsid w:val="009325D1"/>
    <w:rsid w:val="009418F2"/>
    <w:rsid w:val="00943C05"/>
    <w:rsid w:val="009472D9"/>
    <w:rsid w:val="009726E1"/>
    <w:rsid w:val="0097301F"/>
    <w:rsid w:val="00986282"/>
    <w:rsid w:val="009919ED"/>
    <w:rsid w:val="009A5147"/>
    <w:rsid w:val="009C2836"/>
    <w:rsid w:val="009D1CA8"/>
    <w:rsid w:val="009D1DB2"/>
    <w:rsid w:val="009E523B"/>
    <w:rsid w:val="009F28D1"/>
    <w:rsid w:val="00A57924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B120D1"/>
    <w:rsid w:val="00B57769"/>
    <w:rsid w:val="00B61360"/>
    <w:rsid w:val="00B61AB6"/>
    <w:rsid w:val="00B67113"/>
    <w:rsid w:val="00B728EF"/>
    <w:rsid w:val="00B738C1"/>
    <w:rsid w:val="00B84884"/>
    <w:rsid w:val="00BC7A03"/>
    <w:rsid w:val="00BE433D"/>
    <w:rsid w:val="00BE6872"/>
    <w:rsid w:val="00C12EB2"/>
    <w:rsid w:val="00C17B5D"/>
    <w:rsid w:val="00C21C4D"/>
    <w:rsid w:val="00C30568"/>
    <w:rsid w:val="00C343E3"/>
    <w:rsid w:val="00C519E0"/>
    <w:rsid w:val="00C52F3D"/>
    <w:rsid w:val="00C532C6"/>
    <w:rsid w:val="00C87675"/>
    <w:rsid w:val="00C87903"/>
    <w:rsid w:val="00C932D1"/>
    <w:rsid w:val="00CA3DF2"/>
    <w:rsid w:val="00CB3C00"/>
    <w:rsid w:val="00CB6865"/>
    <w:rsid w:val="00CC3512"/>
    <w:rsid w:val="00CC6F61"/>
    <w:rsid w:val="00CD24B6"/>
    <w:rsid w:val="00CD2799"/>
    <w:rsid w:val="00CD2EB5"/>
    <w:rsid w:val="00CD760A"/>
    <w:rsid w:val="00CE1E12"/>
    <w:rsid w:val="00D17830"/>
    <w:rsid w:val="00D23247"/>
    <w:rsid w:val="00D37C2F"/>
    <w:rsid w:val="00D62396"/>
    <w:rsid w:val="00D63A62"/>
    <w:rsid w:val="00D64AB7"/>
    <w:rsid w:val="00D75DB4"/>
    <w:rsid w:val="00D80D1C"/>
    <w:rsid w:val="00D95DB1"/>
    <w:rsid w:val="00DB1366"/>
    <w:rsid w:val="00DC1B77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56199"/>
    <w:rsid w:val="00E73A91"/>
    <w:rsid w:val="00E91739"/>
    <w:rsid w:val="00E92B25"/>
    <w:rsid w:val="00E971D3"/>
    <w:rsid w:val="00ED0964"/>
    <w:rsid w:val="00ED5C4C"/>
    <w:rsid w:val="00EE6B41"/>
    <w:rsid w:val="00EE7922"/>
    <w:rsid w:val="00F016B1"/>
    <w:rsid w:val="00F02F62"/>
    <w:rsid w:val="00F104E5"/>
    <w:rsid w:val="00F42F42"/>
    <w:rsid w:val="00F46B77"/>
    <w:rsid w:val="00F60852"/>
    <w:rsid w:val="00F8175A"/>
    <w:rsid w:val="00F83D43"/>
    <w:rsid w:val="00F92D50"/>
    <w:rsid w:val="00F951C8"/>
    <w:rsid w:val="00FA40B8"/>
    <w:rsid w:val="00FB08D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4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2022-03-07T17:57:00Z</dcterms:created>
  <dcterms:modified xsi:type="dcterms:W3CDTF">2022-03-07T17:57:00Z</dcterms:modified>
</cp:coreProperties>
</file>